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330567" w:rsidP="00822B7E">
      <w:pPr>
        <w:jc w:val="right"/>
      </w:pPr>
      <w:r>
        <w:t>Приложение №1 к Извещению</w:t>
      </w:r>
      <w:r w:rsidR="00B4648B">
        <w:t xml:space="preserve"> </w:t>
      </w:r>
    </w:p>
    <w:p w:rsidR="005B0229" w:rsidRDefault="005B0229" w:rsidP="00B81EAB">
      <w:pPr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B0229" w:rsidRDefault="005B0229" w:rsidP="005B0229">
      <w:pPr>
        <w:jc w:val="center"/>
        <w:rPr>
          <w:sz w:val="24"/>
        </w:rPr>
      </w:pPr>
      <w:r w:rsidRPr="005B0229">
        <w:rPr>
          <w:sz w:val="24"/>
        </w:rPr>
        <w:t>«</w:t>
      </w:r>
      <w:r w:rsidR="00576460" w:rsidRPr="00896213">
        <w:rPr>
          <w:b/>
          <w:sz w:val="24"/>
        </w:rPr>
        <w:t>Строительство сети доступа PON м/э Ишимбай 2 этап Стерлитамакский МУЭС</w:t>
      </w:r>
      <w:r w:rsidRPr="005B0229">
        <w:rPr>
          <w:sz w:val="24"/>
        </w:rPr>
        <w:t>»</w:t>
      </w:r>
    </w:p>
    <w:p w:rsidR="00CF0D8D" w:rsidRPr="005B0229" w:rsidRDefault="00CF0D8D" w:rsidP="005B0229">
      <w:pPr>
        <w:jc w:val="center"/>
        <w:rPr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684BB0" w:rsidRDefault="005B0229" w:rsidP="000A1199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Pr="005B0229">
              <w:rPr>
                <w:sz w:val="24"/>
              </w:rPr>
              <w:t>рганизации узлов доступа к услугам ОАО «Башинформсвязь» потенциальным клиентам в многоквартирных, многоэтажных</w:t>
            </w:r>
            <w:r>
              <w:rPr>
                <w:sz w:val="24"/>
              </w:rPr>
              <w:t xml:space="preserve"> жилых </w:t>
            </w:r>
            <w:r w:rsidR="000A7EAE">
              <w:rPr>
                <w:sz w:val="24"/>
              </w:rPr>
              <w:t>домах</w:t>
            </w:r>
            <w:r w:rsidR="00B4648B">
              <w:rPr>
                <w:sz w:val="24"/>
              </w:rPr>
              <w:t xml:space="preserve"> </w:t>
            </w:r>
            <w:r w:rsidR="00B8556D">
              <w:rPr>
                <w:sz w:val="24"/>
              </w:rPr>
              <w:t>и</w:t>
            </w:r>
            <w:r w:rsidR="00B4648B">
              <w:rPr>
                <w:sz w:val="24"/>
              </w:rPr>
              <w:t xml:space="preserve"> </w:t>
            </w:r>
            <w:r w:rsidR="00B8556D" w:rsidRPr="00B8556D">
              <w:rPr>
                <w:sz w:val="24"/>
              </w:rPr>
              <w:t>домах малоэтажной застройки</w:t>
            </w:r>
            <w:r w:rsidR="00B4648B">
              <w:rPr>
                <w:sz w:val="24"/>
              </w:rPr>
              <w:t xml:space="preserve"> </w:t>
            </w:r>
            <w:r w:rsidR="000A7EAE">
              <w:rPr>
                <w:sz w:val="24"/>
              </w:rPr>
              <w:t>по</w:t>
            </w:r>
            <w:r>
              <w:rPr>
                <w:sz w:val="24"/>
              </w:rPr>
              <w:t xml:space="preserve"> технологии </w:t>
            </w:r>
            <w:r w:rsidR="002C2660" w:rsidRPr="00B8556D">
              <w:rPr>
                <w:sz w:val="24"/>
              </w:rPr>
              <w:t>PON</w:t>
            </w:r>
          </w:p>
          <w:p w:rsidR="000A7EAE" w:rsidRPr="000A1199" w:rsidRDefault="000A7EAE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</w:t>
            </w:r>
            <w:r w:rsidR="00315C20">
              <w:rPr>
                <w:sz w:val="24"/>
              </w:rPr>
              <w:t>, неучтенных в стоимости</w:t>
            </w:r>
            <w:r w:rsidR="00B4648B">
              <w:rPr>
                <w:sz w:val="24"/>
              </w:rPr>
              <w:t xml:space="preserve"> </w:t>
            </w:r>
            <w:r w:rsidR="00315C20">
              <w:rPr>
                <w:sz w:val="24"/>
              </w:rPr>
              <w:t>ТЕР, ТЕРм (ФЕР, ФЕРм)</w:t>
            </w:r>
            <w:r w:rsidR="005808A8">
              <w:rPr>
                <w:sz w:val="24"/>
              </w:rPr>
              <w:t>)</w:t>
            </w:r>
            <w:r w:rsidR="00315C20">
              <w:rPr>
                <w:sz w:val="24"/>
              </w:rPr>
              <w:t xml:space="preserve">, и </w:t>
            </w:r>
            <w:r>
              <w:rPr>
                <w:sz w:val="24"/>
              </w:rPr>
              <w:t>без НДС:</w:t>
            </w:r>
          </w:p>
          <w:p w:rsidR="005B0229" w:rsidRDefault="00696055" w:rsidP="00267573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B4648B">
              <w:rPr>
                <w:sz w:val="24"/>
                <w:lang w:val="en-US"/>
              </w:rPr>
              <w:t> </w:t>
            </w:r>
            <w:r w:rsidR="006360D0">
              <w:rPr>
                <w:sz w:val="24"/>
              </w:rPr>
              <w:t>315</w:t>
            </w:r>
            <w:r w:rsidR="00B4648B">
              <w:rPr>
                <w:sz w:val="24"/>
              </w:rPr>
              <w:t xml:space="preserve"> </w:t>
            </w:r>
            <w:r w:rsidR="006360D0">
              <w:rPr>
                <w:sz w:val="24"/>
              </w:rPr>
              <w:t>20</w:t>
            </w:r>
            <w:r>
              <w:rPr>
                <w:sz w:val="24"/>
              </w:rPr>
              <w:t>0</w:t>
            </w:r>
            <w:r w:rsidR="00BF689B">
              <w:rPr>
                <w:sz w:val="24"/>
              </w:rPr>
              <w:t>,</w:t>
            </w:r>
            <w:r w:rsidR="00BF689B" w:rsidRPr="00BF689B">
              <w:rPr>
                <w:sz w:val="24"/>
              </w:rPr>
              <w:t>00</w:t>
            </w:r>
            <w:r w:rsidR="00B46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(три миллиона </w:t>
            </w:r>
            <w:r w:rsidR="006360D0">
              <w:rPr>
                <w:sz w:val="24"/>
              </w:rPr>
              <w:t>триста</w:t>
            </w:r>
            <w:r w:rsidR="00B4648B">
              <w:rPr>
                <w:sz w:val="24"/>
              </w:rPr>
              <w:t xml:space="preserve"> </w:t>
            </w:r>
            <w:r w:rsidR="006360D0">
              <w:rPr>
                <w:sz w:val="24"/>
              </w:rPr>
              <w:t>пятнадцать</w:t>
            </w:r>
            <w:r>
              <w:rPr>
                <w:sz w:val="24"/>
              </w:rPr>
              <w:t xml:space="preserve"> тысяч </w:t>
            </w:r>
            <w:r w:rsidR="006360D0">
              <w:rPr>
                <w:sz w:val="24"/>
              </w:rPr>
              <w:t>двести</w:t>
            </w:r>
            <w:r>
              <w:rPr>
                <w:sz w:val="24"/>
              </w:rPr>
              <w:t xml:space="preserve">) </w:t>
            </w:r>
            <w:r w:rsidR="00267573">
              <w:rPr>
                <w:sz w:val="24"/>
              </w:rPr>
              <w:t>рублей</w:t>
            </w:r>
            <w:r w:rsidR="005B0229" w:rsidRPr="00267573">
              <w:rPr>
                <w:sz w:val="24"/>
              </w:rPr>
              <w:t>.</w:t>
            </w:r>
          </w:p>
          <w:p w:rsidR="000A7EAE" w:rsidRPr="00267573" w:rsidRDefault="000A7EAE" w:rsidP="00267573">
            <w:pPr>
              <w:rPr>
                <w:sz w:val="24"/>
              </w:rPr>
            </w:pPr>
          </w:p>
        </w:tc>
      </w:tr>
      <w:tr w:rsidR="005B0229" w:rsidTr="00B81EAB">
        <w:trPr>
          <w:trHeight w:val="3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B81EAB" w:rsidP="00004580">
            <w:pPr>
              <w:rPr>
                <w:sz w:val="24"/>
              </w:rPr>
            </w:pPr>
            <w:r>
              <w:rPr>
                <w:sz w:val="24"/>
              </w:rPr>
              <w:t>до 3</w:t>
            </w:r>
            <w:r w:rsidR="00576460">
              <w:rPr>
                <w:sz w:val="24"/>
              </w:rPr>
              <w:t>1</w:t>
            </w:r>
            <w:r w:rsidR="00B4648B">
              <w:rPr>
                <w:sz w:val="24"/>
              </w:rPr>
              <w:t xml:space="preserve"> </w:t>
            </w:r>
            <w:r w:rsidR="00576460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2015</w:t>
            </w:r>
            <w:r w:rsidR="00267573">
              <w:rPr>
                <w:sz w:val="24"/>
              </w:rPr>
              <w:t>г.</w:t>
            </w:r>
          </w:p>
          <w:p w:rsidR="000A7EAE" w:rsidRDefault="000A7EAE" w:rsidP="00004580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0A7EAE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CF0D8D">
            <w:pPr>
              <w:rPr>
                <w:sz w:val="24"/>
              </w:rPr>
            </w:pPr>
            <w:r>
              <w:rPr>
                <w:sz w:val="24"/>
              </w:rPr>
              <w:t xml:space="preserve">Количество точек подключения </w:t>
            </w:r>
            <w:r w:rsidR="00CF0D8D">
              <w:rPr>
                <w:sz w:val="24"/>
              </w:rPr>
              <w:t>составляет</w:t>
            </w:r>
            <w:r w:rsidR="00696055">
              <w:rPr>
                <w:sz w:val="24"/>
              </w:rPr>
              <w:t xml:space="preserve"> 2</w:t>
            </w:r>
            <w:r w:rsidR="00B4648B">
              <w:rPr>
                <w:sz w:val="24"/>
              </w:rPr>
              <w:t xml:space="preserve"> </w:t>
            </w:r>
            <w:r w:rsidR="00696055">
              <w:rPr>
                <w:sz w:val="24"/>
              </w:rPr>
              <w:t>072 порт</w:t>
            </w:r>
            <w:r w:rsidR="00CF0D8D">
              <w:rPr>
                <w:sz w:val="24"/>
              </w:rPr>
              <w:t>а</w:t>
            </w:r>
            <w:r w:rsidR="00696055">
              <w:rPr>
                <w:sz w:val="24"/>
              </w:rPr>
              <w:t>.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4725B1" w:rsidRDefault="004725B1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4725B1">
              <w:rPr>
                <w:sz w:val="24"/>
                <w:szCs w:val="24"/>
              </w:rPr>
              <w:t xml:space="preserve">Претендент на участие в процедуре запроса предложений должен иметь опыт выполнения подобных работ по строительству сетей доступа по технологии </w:t>
            </w:r>
            <w:r w:rsidRPr="004725B1">
              <w:rPr>
                <w:sz w:val="24"/>
                <w:szCs w:val="24"/>
                <w:lang w:val="en-US"/>
              </w:rPr>
              <w:t>PON</w:t>
            </w:r>
            <w:r w:rsidRPr="004725B1">
              <w:rPr>
                <w:sz w:val="24"/>
                <w:szCs w:val="24"/>
              </w:rPr>
              <w:t>, аналогичных по характеру и степени сложности,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4725B1" w:rsidRPr="004725B1" w:rsidRDefault="004725B1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4725B1">
              <w:rPr>
                <w:sz w:val="24"/>
                <w:szCs w:val="24"/>
              </w:rPr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4725B1" w:rsidRPr="004725B1" w:rsidRDefault="004725B1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4725B1">
              <w:rPr>
                <w:sz w:val="24"/>
                <w:szCs w:val="24"/>
              </w:rPr>
              <w:t xml:space="preserve"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</w:t>
            </w:r>
            <w:r w:rsidRPr="004725B1">
              <w:rPr>
                <w:sz w:val="24"/>
                <w:szCs w:val="24"/>
              </w:rPr>
              <w:lastRenderedPageBreak/>
              <w:t>заявки на участие в запросе предложений.</w:t>
            </w:r>
          </w:p>
          <w:p w:rsidR="00996528" w:rsidRPr="00996528" w:rsidRDefault="00996528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996528">
              <w:rPr>
                <w:sz w:val="24"/>
                <w:szCs w:val="24"/>
              </w:rPr>
              <w:t>Заключить от имени заказчика договоры на эксплуатацию сооружений принадлежащих сторонним организациям.</w:t>
            </w:r>
          </w:p>
          <w:p w:rsidR="005F095B" w:rsidRDefault="00996528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996528">
              <w:rPr>
                <w:sz w:val="24"/>
                <w:szCs w:val="24"/>
              </w:rPr>
              <w:t>Согласовать переданную Заказчиком ПСД со сторонними организациями, получить все необходимые разрешения на проведение строительно-монтажных работ.</w:t>
            </w:r>
          </w:p>
          <w:p w:rsidR="004725B1" w:rsidRPr="00584B3A" w:rsidRDefault="004725B1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584B3A">
              <w:rPr>
                <w:sz w:val="24"/>
                <w:szCs w:val="24"/>
              </w:rPr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5F095B" w:rsidRPr="005F095B" w:rsidRDefault="005F095B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5F095B">
              <w:rPr>
                <w:sz w:val="24"/>
                <w:szCs w:val="24"/>
              </w:rPr>
              <w:t xml:space="preserve"> Согласование работ с застройщиками многоквартирных домов подрядчик берет на себя.</w:t>
            </w:r>
          </w:p>
          <w:p w:rsidR="005F095B" w:rsidRPr="005F095B" w:rsidRDefault="005F095B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5F095B">
              <w:rPr>
                <w:sz w:val="24"/>
                <w:szCs w:val="24"/>
              </w:rPr>
              <w:t>Согласование работ с жильцами многоквартирных домов подрядчик берет на себя.</w:t>
            </w:r>
          </w:p>
          <w:p w:rsidR="00996528" w:rsidRDefault="00996528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5F095B">
              <w:rPr>
                <w:sz w:val="24"/>
                <w:szCs w:val="24"/>
              </w:rPr>
              <w:t>Выполнить строительно-монтажные работы по строительству линейных сооружений согласно ПСД и руководствуясь СНиП, ВСН, РД.</w:t>
            </w:r>
          </w:p>
          <w:p w:rsidR="00EA7553" w:rsidRPr="00EA7553" w:rsidRDefault="00EA7553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EA7553">
              <w:rPr>
                <w:sz w:val="24"/>
              </w:rPr>
              <w:t>Перечень работ определяется согласно Приложения № 1 к техническому заданию.</w:t>
            </w:r>
          </w:p>
          <w:p w:rsidR="00996528" w:rsidRPr="00EA7553" w:rsidRDefault="00996528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EA7553">
              <w:rPr>
                <w:sz w:val="24"/>
                <w:szCs w:val="24"/>
              </w:rPr>
              <w:t>Предоставить исполнительную техническую документацию с приложением протоколов измерений</w:t>
            </w:r>
            <w:r w:rsidR="00EA7553" w:rsidRPr="00EA7553">
              <w:rPr>
                <w:sz w:val="24"/>
                <w:szCs w:val="24"/>
              </w:rPr>
              <w:t>,</w:t>
            </w:r>
            <w:r w:rsidRPr="00EA7553">
              <w:rPr>
                <w:sz w:val="24"/>
                <w:szCs w:val="24"/>
              </w:rPr>
              <w:t xml:space="preserve"> и параметров линий, </w:t>
            </w:r>
            <w:r w:rsidR="00EA7553" w:rsidRPr="00EA7553">
              <w:rPr>
                <w:sz w:val="24"/>
                <w:szCs w:val="24"/>
              </w:rPr>
              <w:t xml:space="preserve">схем </w:t>
            </w:r>
            <w:r w:rsidRPr="00EA7553">
              <w:rPr>
                <w:sz w:val="24"/>
                <w:szCs w:val="24"/>
              </w:rPr>
              <w:t>прокладки кабелей связи, с GPS-привязками установки опор и оптических муфт, нумерацией опор и оптических муфт</w:t>
            </w:r>
            <w:r w:rsidR="00EA7553" w:rsidRPr="00EA7553">
              <w:rPr>
                <w:sz w:val="24"/>
                <w:szCs w:val="24"/>
              </w:rPr>
              <w:t xml:space="preserve">, </w:t>
            </w:r>
            <w:r w:rsidR="00EA7553" w:rsidRPr="00EA7553">
              <w:rPr>
                <w:sz w:val="24"/>
              </w:rPr>
              <w:t>протокол монтажа оптического кросса, протокол укладки и маркировки</w:t>
            </w:r>
            <w:r w:rsidR="00EA7553" w:rsidRPr="00EA7553">
              <w:rPr>
                <w:sz w:val="24"/>
                <w:szCs w:val="24"/>
              </w:rPr>
              <w:t>.</w:t>
            </w:r>
          </w:p>
          <w:p w:rsidR="00996528" w:rsidRPr="00EA7553" w:rsidRDefault="00996528" w:rsidP="00B4648B">
            <w:pPr>
              <w:numPr>
                <w:ilvl w:val="0"/>
                <w:numId w:val="4"/>
              </w:numPr>
              <w:ind w:left="48" w:firstLine="312"/>
              <w:jc w:val="both"/>
              <w:rPr>
                <w:sz w:val="24"/>
                <w:szCs w:val="24"/>
              </w:rPr>
            </w:pPr>
            <w:r w:rsidRPr="00EA7553">
              <w:rPr>
                <w:sz w:val="24"/>
                <w:szCs w:val="24"/>
              </w:rPr>
              <w:t xml:space="preserve">Срок гарантии нормальной  и бесперебойной работы – 24 месяца </w:t>
            </w:r>
            <w:r w:rsidR="00EA7553" w:rsidRPr="00EA7553">
              <w:rPr>
                <w:sz w:val="24"/>
              </w:rPr>
              <w:t>со дня подписания акта приемки.</w:t>
            </w:r>
          </w:p>
          <w:p w:rsidR="00F058E8" w:rsidRDefault="00F058E8" w:rsidP="00B4648B">
            <w:pPr>
              <w:numPr>
                <w:ilvl w:val="0"/>
                <w:numId w:val="4"/>
              </w:numPr>
              <w:tabs>
                <w:tab w:val="left" w:pos="18"/>
              </w:tabs>
              <w:ind w:left="48" w:firstLine="312"/>
              <w:jc w:val="both"/>
              <w:rPr>
                <w:sz w:val="24"/>
                <w:szCs w:val="24"/>
              </w:rPr>
            </w:pPr>
            <w:r w:rsidRPr="00584B3A">
              <w:rPr>
                <w:sz w:val="24"/>
                <w:szCs w:val="24"/>
              </w:rPr>
              <w:t>Подрядчик должен иметь необходимые свидетельства СРО о допуске на проведение строительно-монтажных работ, а именно:</w:t>
            </w:r>
          </w:p>
          <w:p w:rsidR="00584B3A" w:rsidRPr="00584B3A" w:rsidRDefault="00584B3A" w:rsidP="00B4648B">
            <w:pPr>
              <w:tabs>
                <w:tab w:val="left" w:pos="18"/>
              </w:tabs>
              <w:ind w:left="48" w:firstLine="312"/>
              <w:jc w:val="both"/>
              <w:rPr>
                <w:sz w:val="22"/>
                <w:szCs w:val="22"/>
              </w:rPr>
            </w:pP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17. Устройство наружных сетей канализации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17.1 Укладка трубопроводов канализационных безнапорных</w:t>
            </w:r>
          </w:p>
          <w:p w:rsidR="00584B3A" w:rsidRPr="00584B3A" w:rsidRDefault="00584B3A" w:rsidP="00B4648B">
            <w:pPr>
              <w:widowControl w:val="0"/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  <w:bookmarkStart w:id="1" w:name="Par115"/>
            <w:bookmarkStart w:id="2" w:name="Par134"/>
            <w:bookmarkEnd w:id="1"/>
            <w:bookmarkEnd w:id="2"/>
            <w:r w:rsidRPr="00584B3A">
              <w:rPr>
                <w:rFonts w:cs="Calibri"/>
                <w:sz w:val="22"/>
                <w:szCs w:val="22"/>
              </w:rPr>
              <w:t xml:space="preserve">20. Устройство наружных электрических сетей и линий связи (п. 20 в ред. </w:t>
            </w:r>
            <w:hyperlink r:id="rId7" w:history="1">
              <w:r w:rsidRPr="00584B3A">
                <w:rPr>
                  <w:rFonts w:cs="Calibri"/>
                  <w:sz w:val="22"/>
                  <w:szCs w:val="22"/>
                </w:rPr>
                <w:t>Приказа</w:t>
              </w:r>
            </w:hyperlink>
            <w:r w:rsidRPr="00584B3A">
              <w:rPr>
                <w:rFonts w:cs="Calibri"/>
                <w:sz w:val="22"/>
                <w:szCs w:val="22"/>
              </w:rPr>
              <w:t xml:space="preserve"> Минрегиона РФ от 23.06.2010 N 294)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20.2. Устройство сетей электроснабжения напряжением до 35 кВ включительно (в случае совместной подвески кабелей связи по опорам ЛЭП)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20.5. Монтаж и демонтаж опор для воздушных линий электропередачи напряжением до 35 кВ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20.8. Монтаж и демонтаж проводов и грозозащитных тросов воздушных линий электропередачи напряжением до 35 кВ включительно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20.12. Установка распределительных устройств, коммутационной аппаратуры, устройств защиты</w:t>
            </w:r>
          </w:p>
          <w:p w:rsidR="00584B3A" w:rsidRPr="00584B3A" w:rsidRDefault="00584B3A" w:rsidP="00B4648B">
            <w:pPr>
              <w:widowControl w:val="0"/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bookmarkStart w:id="3" w:name="Par148"/>
            <w:bookmarkStart w:id="4" w:name="Par151"/>
            <w:bookmarkEnd w:id="3"/>
            <w:bookmarkEnd w:id="4"/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  <w:bookmarkStart w:id="5" w:name="Par168"/>
            <w:bookmarkEnd w:id="5"/>
            <w:r w:rsidRPr="00584B3A">
              <w:rPr>
                <w:rFonts w:cs="Calibri"/>
                <w:sz w:val="22"/>
                <w:szCs w:val="22"/>
              </w:rPr>
              <w:t>22. Устройство объектов нефтяной и газовой промышленности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</w:t>
            </w:r>
          </w:p>
          <w:p w:rsidR="00584B3A" w:rsidRPr="00584B3A" w:rsidRDefault="00584B3A" w:rsidP="00B4648B">
            <w:pPr>
              <w:widowControl w:val="0"/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outlineLvl w:val="1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lastRenderedPageBreak/>
              <w:t>24. Пусконаладочные работы</w:t>
            </w:r>
          </w:p>
          <w:p w:rsidR="00584B3A" w:rsidRPr="00584B3A" w:rsidRDefault="00584B3A" w:rsidP="00B4648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8" w:firstLine="312"/>
              <w:jc w:val="both"/>
              <w:rPr>
                <w:rFonts w:cs="Calibri"/>
                <w:sz w:val="22"/>
                <w:szCs w:val="22"/>
              </w:rPr>
            </w:pPr>
            <w:r w:rsidRPr="00584B3A">
              <w:rPr>
                <w:rFonts w:cs="Calibri"/>
                <w:sz w:val="22"/>
                <w:szCs w:val="22"/>
              </w:rPr>
              <w:t>24.5. Пусконаладочные работы коммутационных аппаратов</w:t>
            </w:r>
          </w:p>
          <w:p w:rsidR="00F058E8" w:rsidRPr="004725B1" w:rsidRDefault="00F058E8" w:rsidP="00B4648B">
            <w:pPr>
              <w:numPr>
                <w:ilvl w:val="0"/>
                <w:numId w:val="4"/>
              </w:numPr>
              <w:tabs>
                <w:tab w:val="left" w:pos="18"/>
              </w:tabs>
              <w:ind w:left="48" w:firstLine="312"/>
              <w:jc w:val="both"/>
              <w:rPr>
                <w:sz w:val="24"/>
                <w:szCs w:val="24"/>
              </w:rPr>
            </w:pPr>
            <w:r w:rsidRPr="004725B1">
              <w:rPr>
                <w:sz w:val="24"/>
                <w:szCs w:val="24"/>
              </w:rPr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F058E8" w:rsidRPr="004725B1" w:rsidRDefault="00F058E8" w:rsidP="00B4648B">
            <w:pPr>
              <w:numPr>
                <w:ilvl w:val="0"/>
                <w:numId w:val="4"/>
              </w:numPr>
              <w:tabs>
                <w:tab w:val="left" w:pos="18"/>
              </w:tabs>
              <w:ind w:left="48" w:firstLine="312"/>
              <w:jc w:val="both"/>
              <w:rPr>
                <w:sz w:val="24"/>
                <w:szCs w:val="24"/>
              </w:rPr>
            </w:pPr>
            <w:r w:rsidRPr="004725B1">
              <w:rPr>
                <w:sz w:val="24"/>
                <w:szCs w:val="24"/>
              </w:rPr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F058E8" w:rsidRPr="004725B1" w:rsidRDefault="00F058E8" w:rsidP="00B4648B">
            <w:pPr>
              <w:numPr>
                <w:ilvl w:val="0"/>
                <w:numId w:val="4"/>
              </w:numPr>
              <w:tabs>
                <w:tab w:val="left" w:pos="18"/>
              </w:tabs>
              <w:ind w:left="48" w:firstLine="312"/>
              <w:jc w:val="both"/>
              <w:rPr>
                <w:sz w:val="24"/>
                <w:szCs w:val="24"/>
              </w:rPr>
            </w:pPr>
            <w:r w:rsidRPr="004725B1">
              <w:rPr>
                <w:sz w:val="24"/>
                <w:szCs w:val="24"/>
              </w:rPr>
              <w:t>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823BF6" w:rsidRPr="00DD7784" w:rsidRDefault="00823BF6" w:rsidP="00B4648B">
            <w:pPr>
              <w:pStyle w:val="aa"/>
              <w:numPr>
                <w:ilvl w:val="0"/>
                <w:numId w:val="4"/>
              </w:numPr>
              <w:ind w:left="48" w:firstLine="312"/>
            </w:pPr>
            <w:r w:rsidRPr="00DD7784">
              <w:t>Подрядчик обязуется предоставлять заказчику технический акт приемки линейных сооружений в эксплуатацию.</w:t>
            </w:r>
          </w:p>
          <w:p w:rsidR="000A7EAE" w:rsidRDefault="00F645C4" w:rsidP="00B4648B">
            <w:pPr>
              <w:pStyle w:val="aa"/>
              <w:numPr>
                <w:ilvl w:val="0"/>
                <w:numId w:val="4"/>
              </w:numPr>
              <w:ind w:left="48" w:firstLine="312"/>
            </w:pPr>
            <w:r w:rsidRPr="004725B1">
              <w:t xml:space="preserve">Договор с подрядчиком заключается сроком до </w:t>
            </w:r>
            <w:r w:rsidR="002F2789" w:rsidRPr="004725B1">
              <w:t xml:space="preserve">31 августа </w:t>
            </w:r>
            <w:r w:rsidR="00B81EAB" w:rsidRPr="004725B1">
              <w:t>2015</w:t>
            </w:r>
            <w:r w:rsidR="007C2F7A" w:rsidRPr="004725B1">
              <w:t xml:space="preserve">г. или до выработки объемов. </w:t>
            </w:r>
          </w:p>
        </w:tc>
      </w:tr>
      <w:tr w:rsidR="005B0229" w:rsidRPr="00330567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Pr="00362EEA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5B0229" w:rsidRPr="003E4BFC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8" w:history="1">
              <w:r w:rsidR="003E4BFC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5B0229" w:rsidRDefault="00576460" w:rsidP="005B0229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развитию Стерлитамакского МУЭС  </w:t>
            </w:r>
            <w:r w:rsidR="005B0229">
              <w:rPr>
                <w:sz w:val="24"/>
              </w:rPr>
              <w:t xml:space="preserve">ОАО </w:t>
            </w:r>
            <w:r w:rsidR="004208C7">
              <w:rPr>
                <w:sz w:val="24"/>
              </w:rPr>
              <w:t xml:space="preserve">«Башинформсвязь» - </w:t>
            </w:r>
            <w:r>
              <w:rPr>
                <w:sz w:val="24"/>
              </w:rPr>
              <w:t>Белоусов М.П.</w:t>
            </w:r>
          </w:p>
          <w:p w:rsidR="005B0229" w:rsidRPr="00576460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="008A5B6A">
              <w:rPr>
                <w:sz w:val="24"/>
                <w:lang w:val="en-US"/>
              </w:rPr>
              <w:t>. 8-347</w:t>
            </w:r>
            <w:r w:rsidR="00576460" w:rsidRPr="00576460">
              <w:rPr>
                <w:sz w:val="24"/>
                <w:lang w:val="en-US"/>
              </w:rPr>
              <w:t>3</w:t>
            </w:r>
            <w:r w:rsidR="008A5B6A">
              <w:rPr>
                <w:sz w:val="24"/>
                <w:lang w:val="en-US"/>
              </w:rPr>
              <w:t>-2</w:t>
            </w:r>
            <w:r w:rsidR="00576460" w:rsidRPr="00576460">
              <w:rPr>
                <w:sz w:val="24"/>
                <w:lang w:val="en-US"/>
              </w:rPr>
              <w:t>4</w:t>
            </w:r>
            <w:r w:rsidR="008A5B6A">
              <w:rPr>
                <w:sz w:val="24"/>
                <w:lang w:val="en-US"/>
              </w:rPr>
              <w:t>-</w:t>
            </w:r>
            <w:r w:rsidR="00576460" w:rsidRPr="00576460">
              <w:rPr>
                <w:sz w:val="24"/>
                <w:lang w:val="en-US"/>
              </w:rPr>
              <w:t>82</w:t>
            </w:r>
            <w:r w:rsidR="008A5B6A">
              <w:rPr>
                <w:sz w:val="24"/>
                <w:lang w:val="en-US"/>
              </w:rPr>
              <w:t>-</w:t>
            </w:r>
            <w:r w:rsidR="00576460" w:rsidRPr="00576460">
              <w:rPr>
                <w:sz w:val="24"/>
                <w:lang w:val="en-US"/>
              </w:rPr>
              <w:t>00</w:t>
            </w:r>
          </w:p>
          <w:p w:rsidR="005B0229" w:rsidRDefault="005B0229" w:rsidP="005B0229">
            <w:pPr>
              <w:rPr>
                <w:rStyle w:val="a7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9" w:history="1">
              <w:r w:rsidR="00576460" w:rsidRPr="004C7725">
                <w:rPr>
                  <w:rStyle w:val="a7"/>
                  <w:sz w:val="24"/>
                  <w:szCs w:val="24"/>
                  <w:lang w:val="en-US"/>
                </w:rPr>
                <w:t>belousov_m@bashtel.ru</w:t>
              </w:r>
            </w:hyperlink>
          </w:p>
          <w:p w:rsidR="00684BB0" w:rsidRDefault="00684BB0" w:rsidP="005B0229">
            <w:pPr>
              <w:rPr>
                <w:sz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075416" w:rsidRDefault="00075416">
      <w:pPr>
        <w:spacing w:after="200" w:line="276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A532F8" w:rsidRPr="00A532F8" w:rsidRDefault="00A532F8" w:rsidP="00A532F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 1</w:t>
      </w: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1603"/>
        <w:gridCol w:w="4199"/>
        <w:gridCol w:w="1378"/>
        <w:gridCol w:w="695"/>
        <w:gridCol w:w="1134"/>
      </w:tblGrid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№ 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keepNext/>
              <w:jc w:val="center"/>
              <w:outlineLvl w:val="0"/>
              <w:rPr>
                <w:rFonts w:ascii="ISOCPEUR" w:hAnsi="ISOCPEUR"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 w:val="19"/>
                <w:szCs w:val="24"/>
              </w:rPr>
              <w:t>Обоснование</w:t>
            </w:r>
          </w:p>
        </w:tc>
        <w:tc>
          <w:tcPr>
            <w:tcW w:w="4199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Наименование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Ед.изм.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Стоим.ед.</w:t>
            </w: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Всего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 w:val="19"/>
                <w:szCs w:val="24"/>
              </w:rPr>
              <w:t>2</w:t>
            </w:r>
          </w:p>
        </w:tc>
        <w:tc>
          <w:tcPr>
            <w:tcW w:w="4199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3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5</w:t>
            </w: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6</w:t>
            </w:r>
          </w:p>
        </w:tc>
      </w:tr>
      <w:tr w:rsidR="00A532F8" w:rsidRPr="00A532F8" w:rsidTr="00DD7784">
        <w:trPr>
          <w:cantSplit/>
        </w:trPr>
        <w:tc>
          <w:tcPr>
            <w:tcW w:w="9634" w:type="dxa"/>
            <w:gridSpan w:val="6"/>
          </w:tcPr>
          <w:p w:rsidR="00A532F8" w:rsidRPr="00A532F8" w:rsidRDefault="00A532F8" w:rsidP="00A532F8">
            <w:pPr>
              <w:keepNext/>
              <w:jc w:val="center"/>
              <w:outlineLvl w:val="0"/>
              <w:rPr>
                <w:rFonts w:ascii="ISOCPEUR" w:hAnsi="ISOCPEUR"/>
                <w:b/>
                <w:bCs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b/>
                <w:bCs/>
                <w:i/>
                <w:iCs/>
                <w:sz w:val="19"/>
                <w:szCs w:val="24"/>
              </w:rPr>
              <w:t>Монтажные работы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sz w:val="24"/>
                <w:szCs w:val="24"/>
              </w:rPr>
            </w:pPr>
            <w:r w:rsidRPr="00A532F8">
              <w:rPr>
                <w:rFonts w:ascii="ISOCPEUR" w:hAnsi="ISOCPEUR"/>
                <w:i/>
              </w:rPr>
              <w:t>Прокладка кабеля по сущ. мет. конструкциям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км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ОКЛ-0,22-96п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0,100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ОКЛ-0,22-48п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0,050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ОКЛ-0,22-24п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0,050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sz w:val="24"/>
                <w:szCs w:val="24"/>
              </w:rPr>
            </w:pPr>
            <w:r w:rsidRPr="00A532F8">
              <w:rPr>
                <w:rFonts w:ascii="ISOCPEUR" w:hAnsi="ISOCPEUR"/>
                <w:i/>
              </w:rPr>
              <w:t xml:space="preserve">Затягивание кабеля в а/ц трубу </w:t>
            </w:r>
            <w:r w:rsidRPr="00A532F8">
              <w:rPr>
                <w:rFonts w:ascii="ISOCPEUR" w:hAnsi="ISOCPEUR"/>
                <w:i/>
                <w:lang w:val="en-US"/>
              </w:rPr>
              <w:t>d</w:t>
            </w:r>
            <w:r w:rsidRPr="00A532F8">
              <w:rPr>
                <w:rFonts w:ascii="ISOCPEUR" w:hAnsi="ISOCPEUR"/>
                <w:i/>
              </w:rPr>
              <w:t xml:space="preserve">=100мм </w:t>
            </w:r>
            <w:r w:rsidRPr="00A532F8">
              <w:rPr>
                <w:rFonts w:ascii="ISOCPEUR" w:hAnsi="ISOCPEUR"/>
                <w:i/>
                <w:color w:val="000000"/>
              </w:rPr>
              <w:t>по занятому каналу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км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ОКЛ-0,22-96п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2,155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ОКЛ-0,22-48п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0,155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ОКЛ-0,22-24п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0,240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3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Подвес кабеля м/у домами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ОКТ-0,22-32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260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ОКТ-0,22-24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465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ОКТ-0,22-16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995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ОКТ-0,22-8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2585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sz w:val="24"/>
                <w:szCs w:val="24"/>
              </w:rPr>
            </w:pPr>
            <w:r w:rsidRPr="00A532F8">
              <w:rPr>
                <w:rFonts w:ascii="ISOCPEUR" w:hAnsi="ISOCPEUR"/>
                <w:i/>
              </w:rPr>
              <w:t>Затягивание кабеля в п/э трубу (стояк)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ТПОд2-П-02А (2 ОВ)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3550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5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Прокладка кабеля по стене кирпичной </w:t>
            </w:r>
          </w:p>
          <w:p w:rsidR="00A532F8" w:rsidRPr="00A532F8" w:rsidRDefault="00A532F8" w:rsidP="00A532F8">
            <w:pPr>
              <w:rPr>
                <w:sz w:val="24"/>
                <w:szCs w:val="24"/>
              </w:rPr>
            </w:pPr>
            <w:r w:rsidRPr="00A532F8">
              <w:rPr>
                <w:rFonts w:ascii="ISOCPEUR" w:hAnsi="ISOCPEUR"/>
                <w:i/>
              </w:rPr>
              <w:t>(фасад, чердак, тех. этаж)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ОКЛ-0,22-96п фасад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145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ОКЛ-0,22-48п фасад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lang w:val="en-US"/>
              </w:rPr>
            </w:pPr>
            <w:r w:rsidRPr="00A532F8">
              <w:rPr>
                <w:rFonts w:ascii="ISOCPEUR" w:hAnsi="ISOCPEUR"/>
                <w:i/>
              </w:rPr>
              <w:t>45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ОКЛ-0,22-24п фасад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lang w:val="en-US"/>
              </w:rPr>
            </w:pPr>
            <w:r w:rsidRPr="00A532F8">
              <w:rPr>
                <w:rFonts w:ascii="ISOCPEUR" w:hAnsi="ISOCPEUR"/>
                <w:i/>
              </w:rPr>
              <w:t>60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ОКТ-0,22-32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 xml:space="preserve">диэл.) </w:t>
            </w:r>
            <w:r w:rsidRPr="00A532F8">
              <w:rPr>
                <w:rFonts w:ascii="ISOCPEUR" w:hAnsi="ISOCPEUR"/>
                <w:i/>
              </w:rPr>
              <w:t>тех. этаж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15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ОКТ-0,22-24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  <w:r w:rsidRPr="00A532F8">
              <w:rPr>
                <w:rFonts w:ascii="ISOCPEUR" w:hAnsi="ISOCPEUR"/>
                <w:i/>
              </w:rPr>
              <w:t>тех. этаж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85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ОКТ-0,22-16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 xml:space="preserve">диэл.) </w:t>
            </w:r>
            <w:r w:rsidRPr="00A532F8">
              <w:rPr>
                <w:rFonts w:ascii="ISOCPEUR" w:hAnsi="ISOCPEUR"/>
                <w:i/>
              </w:rPr>
              <w:t>тех. этаж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55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ОКТ-0,22-8 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 xml:space="preserve">диэл.) </w:t>
            </w:r>
            <w:r w:rsidRPr="00A532F8">
              <w:rPr>
                <w:rFonts w:ascii="ISOCPEUR" w:hAnsi="ISOCPEUR"/>
                <w:i/>
              </w:rPr>
              <w:t>чердак, тех. этаж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755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ТПОд2-П-02А (2 ОВ) фасад, чердак, тех. этаж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9650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6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  <w:iCs/>
              </w:rPr>
              <w:t>Металлорукав d=25</w:t>
            </w:r>
            <w:r w:rsidRPr="00A532F8">
              <w:rPr>
                <w:rFonts w:ascii="ISOCPEUR" w:hAnsi="ISOCPEUR"/>
                <w:i/>
              </w:rPr>
              <w:t>мм</w:t>
            </w:r>
            <w:r w:rsidRPr="00A532F8">
              <w:rPr>
                <w:rFonts w:ascii="ISOCPEUR" w:hAnsi="ISOCPEUR"/>
                <w:i/>
                <w:iCs/>
              </w:rPr>
              <w:t xml:space="preserve"> по стене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км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0,300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7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Затягивание кабеляв метал.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км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ОКТ-0,22-32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0,025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ОКТ-0,22-24 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0,050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ОКТ-0,22-16 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0,100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ОКТ-0,22-8 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0,360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8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Монтаж УССЛК с учетом измерений в процессе монтажа на волоконно-оптическом кабеле ГТС с числом волокон 96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9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Монтаж УССЛК с учетом измерений в процессе монтажа на волоконно-оптическом кабеле ГТС с числом волокон 64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10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i/>
                <w:iCs/>
              </w:rPr>
              <w:t>(77 сварных соединений)</w:t>
            </w: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Монтаж муфт разветвительного типа </w:t>
            </w:r>
          </w:p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МОГ-С-24-1К4845 </w:t>
            </w:r>
            <w:r w:rsidRPr="00A532F8">
              <w:rPr>
                <w:rFonts w:ascii="ISOCPEUR" w:hAnsi="ISOCPEUR"/>
                <w:i/>
                <w:iCs/>
              </w:rPr>
              <w:t>в колодцах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11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i/>
                <w:iCs/>
              </w:rPr>
              <w:t>(163 сварных соединения)</w:t>
            </w: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Монтаж муфт разветвительного типа </w:t>
            </w:r>
          </w:p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</w:rPr>
              <w:t>МТОК-Г3/Б-1КТ3645-К-8</w:t>
            </w:r>
            <w:r w:rsidRPr="00A532F8">
              <w:rPr>
                <w:rFonts w:ascii="ISOCPEUR" w:hAnsi="ISOCPEUR"/>
                <w:i/>
                <w:iCs/>
                <w:lang w:val="en-US"/>
              </w:rPr>
              <w:t>SC</w:t>
            </w:r>
            <w:r w:rsidRPr="00A532F8">
              <w:rPr>
                <w:rFonts w:ascii="ISOCPEUR" w:hAnsi="ISOCPEUR"/>
                <w:i/>
                <w:iCs/>
              </w:rPr>
              <w:t xml:space="preserve"> на тех. этажах 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18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12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Монтаж муфт разветвительного типа </w:t>
            </w:r>
          </w:p>
          <w:p w:rsidR="00A532F8" w:rsidRPr="00A532F8" w:rsidRDefault="00A532F8" w:rsidP="00A532F8">
            <w:pPr>
              <w:rPr>
                <w:rFonts w:ascii="ISOCPEUR" w:hAnsi="ISOCPEUR"/>
                <w:i/>
                <w:iCs/>
              </w:rPr>
            </w:pPr>
            <w:r w:rsidRPr="00A532F8">
              <w:rPr>
                <w:rFonts w:ascii="ISOCPEUR" w:hAnsi="ISOCPEUR"/>
                <w:i/>
                <w:iCs/>
              </w:rPr>
              <w:t>МТОК-Л6/Б-8</w:t>
            </w:r>
            <w:r w:rsidRPr="00A532F8">
              <w:rPr>
                <w:rFonts w:ascii="ISOCPEUR" w:hAnsi="ISOCPEUR"/>
                <w:i/>
                <w:iCs/>
                <w:lang w:val="en-US"/>
              </w:rPr>
              <w:t>SC</w:t>
            </w:r>
            <w:r w:rsidRPr="00A532F8">
              <w:rPr>
                <w:rFonts w:ascii="ISOCPEUR" w:hAnsi="ISOCPEUR"/>
                <w:i/>
                <w:iCs/>
              </w:rPr>
              <w:t xml:space="preserve"> на тех. этажах 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13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b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i/>
                <w:iCs/>
              </w:rPr>
              <w:t>(261 сварное соединение)</w:t>
            </w: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Распайка соединений в сплиттерах </w:t>
            </w:r>
          </w:p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 w:cs="ISOCPEUR"/>
                <w:i/>
                <w:iCs/>
                <w:color w:val="000000"/>
              </w:rPr>
              <w:t>РО-1х8 -PLC -SM/0,9 -1,0 м-SC/APC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58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14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autoSpaceDE w:val="0"/>
              <w:autoSpaceDN w:val="0"/>
              <w:adjustRightInd w:val="0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Установка </w:t>
            </w:r>
            <w:r w:rsidRPr="00A532F8">
              <w:rPr>
                <w:rFonts w:ascii="ISOCPEUR" w:hAnsi="ISOCPEUR" w:cs="ISOCPEUR"/>
                <w:i/>
                <w:iCs/>
                <w:color w:val="000000"/>
              </w:rPr>
              <w:t xml:space="preserve">стойки-мачты </w:t>
            </w:r>
            <w:r w:rsidRPr="00A532F8">
              <w:rPr>
                <w:rFonts w:ascii="ISOCPEUR" w:hAnsi="ISOCPEUR" w:cs="ISOCPEUR"/>
                <w:i/>
                <w:iCs/>
                <w:color w:val="000000"/>
                <w:lang w:val="en-US"/>
              </w:rPr>
              <w:t>L</w:t>
            </w:r>
            <w:r w:rsidRPr="00A532F8">
              <w:rPr>
                <w:rFonts w:ascii="ISOCPEUR" w:hAnsi="ISOCPEUR" w:cs="ISOCPEUR"/>
                <w:i/>
                <w:iCs/>
                <w:color w:val="000000"/>
              </w:rPr>
              <w:t>=1500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64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15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autoSpaceDE w:val="0"/>
              <w:autoSpaceDN w:val="0"/>
              <w:adjustRightInd w:val="0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Установка коленовывода на фасад здания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lastRenderedPageBreak/>
              <w:t>16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Установка УПМК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58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17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Развозка кабеля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5000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18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Монтаж оптической распределительной коробки ОРК-8 </w:t>
            </w: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SC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/</w:t>
            </w: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APC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, 220х300х97 (ВхШхГ)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компл.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264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19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Сварное соединение в кол-ве 1 шт. в каждом ОРК-8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264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20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Сверление межэтажных перекрытий толщиной 220мм, </w:t>
            </w: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d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=50мм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1137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21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Заделка отверстий в перекрытиях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1137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22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Побелка и перетирка стен (</w:t>
            </w: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L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трх0,7)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color w:val="000000"/>
              </w:rPr>
              <w:t>м2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2274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23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 xml:space="preserve">Труба ПВХ по установленным конструкциям, по стенам с креплением скобами, </w:t>
            </w: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d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=50мм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3350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24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Прокладка кабель-канала 16х16 по кирпичным стенам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м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22500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25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Установка консоли КСО-2 в колодцах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шт.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</w:tr>
      <w:tr w:rsidR="00A532F8" w:rsidRPr="00A532F8" w:rsidTr="00DD7784">
        <w:trPr>
          <w:cantSplit/>
        </w:trPr>
        <w:tc>
          <w:tcPr>
            <w:tcW w:w="9634" w:type="dxa"/>
            <w:gridSpan w:val="6"/>
          </w:tcPr>
          <w:p w:rsidR="00A532F8" w:rsidRPr="00A532F8" w:rsidRDefault="00A532F8" w:rsidP="00A532F8">
            <w:pPr>
              <w:keepNext/>
              <w:jc w:val="center"/>
              <w:outlineLvl w:val="0"/>
              <w:rPr>
                <w:rFonts w:ascii="ISOCPEUR" w:hAnsi="ISOCPEUR"/>
                <w:b/>
                <w:bCs/>
                <w:i/>
                <w:iCs/>
                <w:sz w:val="19"/>
                <w:szCs w:val="24"/>
              </w:rPr>
            </w:pPr>
            <w:r w:rsidRPr="00A532F8">
              <w:rPr>
                <w:rFonts w:ascii="ISOCPEUR" w:hAnsi="ISOCPEUR"/>
                <w:b/>
                <w:bCs/>
                <w:i/>
                <w:iCs/>
                <w:sz w:val="19"/>
                <w:szCs w:val="24"/>
              </w:rPr>
              <w:t>Измерения</w:t>
            </w:r>
          </w:p>
        </w:tc>
      </w:tr>
      <w:tr w:rsidR="00A532F8" w:rsidRPr="00A532F8" w:rsidTr="00DD7784"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sz w:val="24"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Измерения на смонтированном участке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sz w:val="24"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изм.</w:t>
            </w: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ОКЛ-0,22-96п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ОКЛ-0,22-48п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3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ОКЛ-0,22-24п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ОКТ-0,22-32 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1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5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>ОКТ-0,22-</w:t>
            </w:r>
            <w:r w:rsidRPr="00A532F8">
              <w:rPr>
                <w:rFonts w:ascii="ISOCPEUR" w:hAnsi="ISOCPEUR"/>
                <w:i/>
                <w:lang w:val="en-US"/>
              </w:rPr>
              <w:t>24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6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</w:rPr>
            </w:pPr>
            <w:r w:rsidRPr="00A532F8">
              <w:rPr>
                <w:rFonts w:ascii="ISOCPEUR" w:hAnsi="ISOCPEUR"/>
                <w:i/>
              </w:rPr>
              <w:t xml:space="preserve">ОКТ-0,22-16 </w:t>
            </w:r>
            <w:r w:rsidRPr="00A532F8">
              <w:rPr>
                <w:rFonts w:ascii="ISOCPEUR" w:hAnsi="ISOCPEUR"/>
                <w:i/>
                <w:iCs/>
                <w:szCs w:val="24"/>
              </w:rPr>
              <w:t>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4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7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ОКТ-0,22-8 (</w:t>
            </w:r>
            <w:r w:rsidRPr="00A532F8">
              <w:rPr>
                <w:rFonts w:ascii="ISOCPEUR" w:hAnsi="ISOCPEUR"/>
                <w:i/>
                <w:iCs/>
                <w:color w:val="000000"/>
                <w:szCs w:val="24"/>
              </w:rPr>
              <w:t>диэл.)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  <w:lang w:val="en-US"/>
              </w:rPr>
            </w:pPr>
            <w:r w:rsidRPr="00A532F8">
              <w:rPr>
                <w:rFonts w:ascii="ISOCPEUR" w:hAnsi="ISOCPEUR"/>
                <w:i/>
                <w:iCs/>
                <w:szCs w:val="24"/>
                <w:lang w:val="en-US"/>
              </w:rPr>
              <w:t>12</w:t>
            </w:r>
          </w:p>
        </w:tc>
      </w:tr>
      <w:tr w:rsidR="00A532F8" w:rsidRPr="00A532F8" w:rsidTr="00DD7784">
        <w:trPr>
          <w:trHeight w:val="218"/>
        </w:trPr>
        <w:tc>
          <w:tcPr>
            <w:tcW w:w="625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8</w:t>
            </w:r>
          </w:p>
        </w:tc>
        <w:tc>
          <w:tcPr>
            <w:tcW w:w="1603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 w:val="19"/>
                <w:szCs w:val="24"/>
              </w:rPr>
            </w:pPr>
          </w:p>
        </w:tc>
        <w:tc>
          <w:tcPr>
            <w:tcW w:w="4199" w:type="dxa"/>
          </w:tcPr>
          <w:p w:rsidR="00A532F8" w:rsidRPr="00A532F8" w:rsidRDefault="00A532F8" w:rsidP="00A532F8">
            <w:pPr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</w:rPr>
              <w:t>ТПОд2-П-02А (2 ОВ)</w:t>
            </w:r>
          </w:p>
        </w:tc>
        <w:tc>
          <w:tcPr>
            <w:tcW w:w="1378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695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:rsidR="00A532F8" w:rsidRPr="00A532F8" w:rsidRDefault="00A532F8" w:rsidP="00A532F8">
            <w:pPr>
              <w:jc w:val="center"/>
              <w:rPr>
                <w:rFonts w:ascii="ISOCPEUR" w:hAnsi="ISOCPEUR"/>
                <w:i/>
                <w:iCs/>
                <w:szCs w:val="24"/>
              </w:rPr>
            </w:pPr>
            <w:r w:rsidRPr="00A532F8">
              <w:rPr>
                <w:rFonts w:ascii="ISOCPEUR" w:hAnsi="ISOCPEUR"/>
                <w:i/>
                <w:iCs/>
                <w:szCs w:val="24"/>
              </w:rPr>
              <w:t>203</w:t>
            </w:r>
          </w:p>
        </w:tc>
      </w:tr>
    </w:tbl>
    <w:p w:rsidR="00A532F8" w:rsidRPr="00A532F8" w:rsidRDefault="00A532F8" w:rsidP="00A532F8">
      <w:pPr>
        <w:rPr>
          <w:rFonts w:ascii="ISOCPEUR" w:hAnsi="ISOCPEUR"/>
          <w:i/>
          <w:iCs/>
          <w:szCs w:val="24"/>
        </w:rPr>
      </w:pPr>
    </w:p>
    <w:tbl>
      <w:tblPr>
        <w:tblW w:w="9300" w:type="dxa"/>
        <w:tblInd w:w="534" w:type="dxa"/>
        <w:tblLook w:val="04A0"/>
      </w:tblPr>
      <w:tblGrid>
        <w:gridCol w:w="4067"/>
        <w:gridCol w:w="1644"/>
        <w:gridCol w:w="3589"/>
      </w:tblGrid>
      <w:tr w:rsidR="00F66BFB" w:rsidRPr="00F66BFB" w:rsidTr="0027698D">
        <w:trPr>
          <w:trHeight w:val="1181"/>
        </w:trPr>
        <w:tc>
          <w:tcPr>
            <w:tcW w:w="4067" w:type="dxa"/>
            <w:shd w:val="clear" w:color="auto" w:fill="auto"/>
          </w:tcPr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Стерлитамакского</w:t>
            </w:r>
            <w:r w:rsidRPr="00F66BFB">
              <w:rPr>
                <w:sz w:val="28"/>
                <w:szCs w:val="28"/>
              </w:rPr>
              <w:t xml:space="preserve"> МУЭС</w:t>
            </w: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ТД </w:t>
            </w: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развитию</w:t>
            </w: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В.С. Алексеев</w:t>
            </w: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В,Н. Акульшин</w:t>
            </w: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  <w:tr w:rsidR="00F66BFB" w:rsidRPr="00F66BFB" w:rsidTr="0027698D">
        <w:trPr>
          <w:trHeight w:val="231"/>
        </w:trPr>
        <w:tc>
          <w:tcPr>
            <w:tcW w:w="4067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  <w:r w:rsidRPr="00F66BFB">
              <w:rPr>
                <w:sz w:val="28"/>
                <w:szCs w:val="28"/>
              </w:rPr>
              <w:t>Начальник ПСО ЦАУ</w:t>
            </w: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 w:rsidRPr="00F66BFB">
              <w:rPr>
                <w:sz w:val="28"/>
                <w:szCs w:val="28"/>
              </w:rPr>
              <w:t>В.В. Свешников</w:t>
            </w: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  <w:tr w:rsidR="00F66BFB" w:rsidRPr="00F66BFB" w:rsidTr="0027698D">
        <w:trPr>
          <w:trHeight w:val="474"/>
        </w:trPr>
        <w:tc>
          <w:tcPr>
            <w:tcW w:w="4067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  <w:tr w:rsidR="00F66BFB" w:rsidRPr="00F66BFB" w:rsidTr="0027698D">
        <w:trPr>
          <w:trHeight w:val="243"/>
        </w:trPr>
        <w:tc>
          <w:tcPr>
            <w:tcW w:w="4067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  <w:r w:rsidRPr="00F66BFB">
              <w:rPr>
                <w:sz w:val="28"/>
                <w:szCs w:val="28"/>
              </w:rPr>
              <w:t>Начальник ОР ЦАУ</w:t>
            </w: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 w:rsidRPr="00F66BFB">
              <w:rPr>
                <w:sz w:val="28"/>
                <w:szCs w:val="28"/>
              </w:rPr>
              <w:t>И.А. Тимофеев</w:t>
            </w: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  <w:tr w:rsidR="00F66BFB" w:rsidRPr="00F66BFB" w:rsidTr="0027698D">
        <w:trPr>
          <w:trHeight w:val="462"/>
        </w:trPr>
        <w:tc>
          <w:tcPr>
            <w:tcW w:w="4067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  <w:tr w:rsidR="00F66BFB" w:rsidRPr="00F66BFB" w:rsidTr="0027698D">
        <w:trPr>
          <w:trHeight w:val="243"/>
        </w:trPr>
        <w:tc>
          <w:tcPr>
            <w:tcW w:w="4067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  <w:r w:rsidRPr="00F66BFB">
              <w:rPr>
                <w:sz w:val="28"/>
                <w:szCs w:val="28"/>
              </w:rPr>
              <w:t>Начальник ОКС ЦАУ</w:t>
            </w: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Default="00F66BFB" w:rsidP="00F66BFB">
            <w:pPr>
              <w:jc w:val="both"/>
              <w:rPr>
                <w:sz w:val="28"/>
                <w:szCs w:val="28"/>
              </w:rPr>
            </w:pPr>
            <w:r w:rsidRPr="00F66BFB">
              <w:rPr>
                <w:sz w:val="28"/>
                <w:szCs w:val="28"/>
              </w:rPr>
              <w:t>Р.А. Исмагилов</w:t>
            </w:r>
          </w:p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  <w:tr w:rsidR="00F66BFB" w:rsidRPr="00F66BFB" w:rsidTr="0027698D">
        <w:trPr>
          <w:trHeight w:val="474"/>
        </w:trPr>
        <w:tc>
          <w:tcPr>
            <w:tcW w:w="4067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9" w:type="dxa"/>
            <w:shd w:val="clear" w:color="auto" w:fill="auto"/>
          </w:tcPr>
          <w:p w:rsidR="00F66BFB" w:rsidRPr="00F66BFB" w:rsidRDefault="00F66BFB" w:rsidP="00F66BFB">
            <w:pPr>
              <w:jc w:val="both"/>
              <w:rPr>
                <w:sz w:val="28"/>
                <w:szCs w:val="28"/>
              </w:rPr>
            </w:pPr>
          </w:p>
        </w:tc>
      </w:tr>
    </w:tbl>
    <w:p w:rsidR="00F66BFB" w:rsidRDefault="00F66BFB" w:rsidP="00F66BFB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Начальник ОЭС             Д.В. Шиц</w:t>
      </w:r>
    </w:p>
    <w:p w:rsidR="00F66BFB" w:rsidRPr="00F66BFB" w:rsidRDefault="00F66BFB" w:rsidP="00F66BFB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B0C72" w:rsidRPr="00822B7E" w:rsidRDefault="003B0C72" w:rsidP="00075416">
      <w:pPr>
        <w:rPr>
          <w:lang w:val="en-US"/>
        </w:rPr>
      </w:pPr>
    </w:p>
    <w:sectPr w:rsidR="003B0C72" w:rsidRPr="00822B7E" w:rsidSect="00C6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E89" w:rsidRDefault="00F32E89" w:rsidP="005B0229">
      <w:r>
        <w:separator/>
      </w:r>
    </w:p>
  </w:endnote>
  <w:endnote w:type="continuationSeparator" w:id="1">
    <w:p w:rsidR="00F32E89" w:rsidRDefault="00F32E89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E89" w:rsidRDefault="00F32E89" w:rsidP="005B0229">
      <w:r>
        <w:separator/>
      </w:r>
    </w:p>
  </w:footnote>
  <w:footnote w:type="continuationSeparator" w:id="1">
    <w:p w:rsidR="00F32E89" w:rsidRDefault="00F32E89" w:rsidP="005B0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04580"/>
    <w:rsid w:val="00075416"/>
    <w:rsid w:val="000A1199"/>
    <w:rsid w:val="000A7EAE"/>
    <w:rsid w:val="000E164D"/>
    <w:rsid w:val="000E76E5"/>
    <w:rsid w:val="000F4D20"/>
    <w:rsid w:val="00163EDF"/>
    <w:rsid w:val="001B3B64"/>
    <w:rsid w:val="00211497"/>
    <w:rsid w:val="0024798F"/>
    <w:rsid w:val="00262B44"/>
    <w:rsid w:val="00265B0D"/>
    <w:rsid w:val="00267573"/>
    <w:rsid w:val="002A22E8"/>
    <w:rsid w:val="002C2660"/>
    <w:rsid w:val="002C4E2B"/>
    <w:rsid w:val="002F2789"/>
    <w:rsid w:val="00301855"/>
    <w:rsid w:val="00307FB3"/>
    <w:rsid w:val="00315C20"/>
    <w:rsid w:val="00322B9B"/>
    <w:rsid w:val="00330567"/>
    <w:rsid w:val="00362EEA"/>
    <w:rsid w:val="00386019"/>
    <w:rsid w:val="003B0C72"/>
    <w:rsid w:val="003C38E7"/>
    <w:rsid w:val="003E4BFC"/>
    <w:rsid w:val="004208C7"/>
    <w:rsid w:val="00471A26"/>
    <w:rsid w:val="004725B1"/>
    <w:rsid w:val="004B0025"/>
    <w:rsid w:val="004C7205"/>
    <w:rsid w:val="004E2E66"/>
    <w:rsid w:val="004F7680"/>
    <w:rsid w:val="005052D2"/>
    <w:rsid w:val="00576460"/>
    <w:rsid w:val="005808A8"/>
    <w:rsid w:val="00583CC8"/>
    <w:rsid w:val="00584B3A"/>
    <w:rsid w:val="00597212"/>
    <w:rsid w:val="005B0229"/>
    <w:rsid w:val="005B5CFF"/>
    <w:rsid w:val="005F095B"/>
    <w:rsid w:val="0060267E"/>
    <w:rsid w:val="00627005"/>
    <w:rsid w:val="006360D0"/>
    <w:rsid w:val="006679B6"/>
    <w:rsid w:val="00684BB0"/>
    <w:rsid w:val="00696055"/>
    <w:rsid w:val="00747156"/>
    <w:rsid w:val="007506AC"/>
    <w:rsid w:val="007618E9"/>
    <w:rsid w:val="007924FB"/>
    <w:rsid w:val="007B3AF1"/>
    <w:rsid w:val="007B4652"/>
    <w:rsid w:val="007C2F7A"/>
    <w:rsid w:val="00820697"/>
    <w:rsid w:val="00822B7E"/>
    <w:rsid w:val="00823BF6"/>
    <w:rsid w:val="008922CA"/>
    <w:rsid w:val="00893D80"/>
    <w:rsid w:val="008A5B6A"/>
    <w:rsid w:val="0097186F"/>
    <w:rsid w:val="00990B9E"/>
    <w:rsid w:val="00996528"/>
    <w:rsid w:val="009A1609"/>
    <w:rsid w:val="009E3589"/>
    <w:rsid w:val="009E591A"/>
    <w:rsid w:val="00A532F8"/>
    <w:rsid w:val="00AC00E3"/>
    <w:rsid w:val="00B104CE"/>
    <w:rsid w:val="00B4648B"/>
    <w:rsid w:val="00B7037E"/>
    <w:rsid w:val="00B81EAB"/>
    <w:rsid w:val="00B8556D"/>
    <w:rsid w:val="00BE60D2"/>
    <w:rsid w:val="00BF689B"/>
    <w:rsid w:val="00C638D1"/>
    <w:rsid w:val="00CF0D8D"/>
    <w:rsid w:val="00D8118F"/>
    <w:rsid w:val="00DD4292"/>
    <w:rsid w:val="00DD7784"/>
    <w:rsid w:val="00EA4BC0"/>
    <w:rsid w:val="00EA7553"/>
    <w:rsid w:val="00EE15DC"/>
    <w:rsid w:val="00F058E8"/>
    <w:rsid w:val="00F32E89"/>
    <w:rsid w:val="00F46EAF"/>
    <w:rsid w:val="00F645C4"/>
    <w:rsid w:val="00F66BFB"/>
    <w:rsid w:val="00F77863"/>
    <w:rsid w:val="00F8322A"/>
    <w:rsid w:val="00F93F9D"/>
    <w:rsid w:val="00F968AC"/>
    <w:rsid w:val="00FB1151"/>
    <w:rsid w:val="00FB5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0F8449C3EADE02C9D6F52C70CB817E3C7F4EBE3051C2C4D044350C85F6670B8089BF21A7A9D17BV8W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elousov_m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e.farrahova</cp:lastModifiedBy>
  <cp:revision>16</cp:revision>
  <cp:lastPrinted>2015-03-20T07:25:00Z</cp:lastPrinted>
  <dcterms:created xsi:type="dcterms:W3CDTF">2015-03-12T03:49:00Z</dcterms:created>
  <dcterms:modified xsi:type="dcterms:W3CDTF">2015-03-20T07:54:00Z</dcterms:modified>
</cp:coreProperties>
</file>